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E40C559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5DFEB82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A5A9D96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15C68A6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1276406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F350B19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0F7C4E1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C48BCE3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D831F70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A59F6C3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85C600B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ADD7197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C5BA7C3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33FD20E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26A6AB4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78C72E6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220D6F7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0E3B3D9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A7757CF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F708115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A14D727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C8EA272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6FAE0DA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1910B8C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474D977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1C7A1BE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294C513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0593595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9695A23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9B3D5B9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31AC7FE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5770E13" w14:textId="77777777" w:rsidR="001B4F61" w:rsidRDefault="001B4F61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10AFA3FF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EF7C63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8325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561F5CB0" w:rsidR="00D53226" w:rsidRPr="001B4F61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EF7C63" w:rsidRPr="001B4F6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B01D19/00</w:t>
            </w:r>
          </w:p>
          <w:p w14:paraId="3D331B32" w14:textId="480612DD" w:rsidR="00EF7C63" w:rsidRPr="001B4F61" w:rsidRDefault="00EF7C63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B4F61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</w:t>
            </w:r>
            <w:r w:rsidRPr="001B4F61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    </w:t>
            </w:r>
            <w:r w:rsidRPr="001B4F61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B01J8/00 </w:t>
            </w:r>
            <w:r w:rsidRPr="001B4F61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Pr="001B4F61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</w:t>
            </w:r>
          </w:p>
          <w:p w14:paraId="0BFB2849" w14:textId="60894917" w:rsidR="00EF7C63" w:rsidRPr="001B4F61" w:rsidRDefault="00EF7C63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1B4F61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    </w:t>
            </w:r>
            <w:r w:rsidRPr="001B4F61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</w:t>
            </w:r>
            <w:r w:rsidRPr="001B4F61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C02F1/46  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0DC5E714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EF7C63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20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3D452999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79069B15" w14:textId="2BE43EC8" w:rsidR="0065277D" w:rsidRPr="0065277D" w:rsidRDefault="0065277D" w:rsidP="0065277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أ.م. غازي فيصل ناصر</w:t>
            </w:r>
          </w:p>
          <w:p w14:paraId="375C402A" w14:textId="2B1EDF70" w:rsidR="0065277D" w:rsidRPr="0065277D" w:rsidRDefault="0065277D" w:rsidP="0065277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المثنى/</w:t>
            </w:r>
            <w:r w:rsidR="008C18C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الهندسة/</w:t>
            </w: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قسم الهندسة الكيمياوية</w:t>
            </w:r>
          </w:p>
          <w:p w14:paraId="5D63EC60" w14:textId="1F12B631" w:rsidR="0065277D" w:rsidRPr="0065277D" w:rsidRDefault="0065277D" w:rsidP="0065277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ا.</w:t>
            </w:r>
            <w:r w:rsidRPr="0065277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د. ثامر جاسم </w:t>
            </w: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65277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  <w:p w14:paraId="69165788" w14:textId="173F179C" w:rsidR="0065277D" w:rsidRPr="0065277D" w:rsidRDefault="0065277D" w:rsidP="0065277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65277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الجامعة التكنولوجية/ قسم الهندسة الكيمياوية</w:t>
            </w:r>
          </w:p>
          <w:p w14:paraId="432226F1" w14:textId="6A7984F4" w:rsidR="0065277D" w:rsidRPr="0065277D" w:rsidRDefault="0065277D" w:rsidP="0065277D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أ.د.علي حسين عبار</w:t>
            </w:r>
          </w:p>
          <w:p w14:paraId="1779D139" w14:textId="0ADF330D" w:rsidR="0065277D" w:rsidRPr="0065277D" w:rsidRDefault="0065277D" w:rsidP="00652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جامعة بغداد / </w:t>
            </w:r>
            <w:r w:rsidR="00417EC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</w:t>
            </w:r>
            <w:r w:rsidR="00417EC2"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هندسة الخوارزمي </w:t>
            </w:r>
            <w:r w:rsidR="00417EC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/</w:t>
            </w:r>
            <w:r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قسم الهندسة الاحيائية</w:t>
            </w: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1DA2FC07" w:rsidR="00D53226" w:rsidRPr="00FB14FD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الـــــــذوات اع</w:t>
            </w:r>
            <w:r w:rsidR="00417EC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ــــــ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لاه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7C3E9712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EF7C6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538/2022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08367F36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EF7C6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17/8/2022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2DBADCD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EF7C6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8/8/2024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0E5C173E" w14:textId="77777777" w:rsidR="0065277D" w:rsidRDefault="0065277D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7DF46C2D" w14:textId="77777777" w:rsidR="0065277D" w:rsidRDefault="0065277D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16B48EDA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501674">
        <w:trPr>
          <w:trHeight w:val="827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17734346" w:rsidR="00D53226" w:rsidRPr="0065277D" w:rsidRDefault="00D53226" w:rsidP="0065277D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bookmarkStart w:id="0" w:name="_Hlk135064813"/>
            <w:r w:rsidR="0065277D" w:rsidRPr="0065277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65277D" w:rsidRPr="0065277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تصميم مفاعل كهروكيميا</w:t>
            </w:r>
            <w:r w:rsidR="0065277D" w:rsidRPr="0065277D">
              <w:rPr>
                <w:rFonts w:hint="cs"/>
                <w:b/>
                <w:bCs/>
                <w:sz w:val="28"/>
                <w:szCs w:val="28"/>
                <w:rtl/>
              </w:rPr>
              <w:t>وي بطريقة مبتكره</w:t>
            </w:r>
            <w:r w:rsidR="0065277D" w:rsidRPr="0065277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65277D" w:rsidRPr="0065277D">
              <w:rPr>
                <w:b/>
                <w:bCs/>
                <w:sz w:val="28"/>
                <w:szCs w:val="28"/>
                <w:rtl/>
                <w:lang w:bidi="ar-IQ"/>
              </w:rPr>
              <w:t>لمعالجة المياه الملوثة في المصافي النفطية</w:t>
            </w:r>
            <w:r w:rsidR="0065277D" w:rsidRPr="0065277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العراقية بالاكسدة الكهروكيميائي</w:t>
            </w:r>
            <w:bookmarkEnd w:id="0"/>
            <w:r w:rsidR="00417EC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ة</w:t>
            </w:r>
            <w:r w:rsidR="005016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39242927" w14:textId="77777777" w:rsidR="0065277D" w:rsidRPr="0065277D" w:rsidRDefault="0065277D" w:rsidP="0065277D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في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هذا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الاختراع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تم استخدام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تقني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ة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الأكسدة الكهروكيميائية (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EO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)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الغير مباشره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في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معالجة مياه الصرف ال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صناعية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لمصفى النفط في المثنى حيث تم تصميم مفاعل كهروكيميائي مبتكر مؤلف من قطب الكرافيت المسامي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الحلزوني الشكل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ك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قطب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أنود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واسطوانه مجوفه من الفولاذ المقاوم للصداء كقطب كاثود متمركز مع الانود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واستخدام التصميم المبتكر في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إزالة محتوى الاوكسجين الكيمياوي في المياه العادمه الخارجه  من مصفى المثنى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.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تم اجراء التجارب في مفاعل انبوبي(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Tubular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) و تم دراسة تأثير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العوامل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التشغيل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ية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التالية:(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كثافة التيار ، الأس الهيدروجيني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(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pH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،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معدل الجريان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 تركيز كلوريد الصوديوم)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.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الهدف الرئيسي من الدراسة كان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قياس إزالة الملوثات من خلال قياس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مقدار الطلب على الاوكسجين الكيمياوي (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COD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)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لنموذج ماء ناتج من العمليات النفطية بتركيز ابتدائي مقداره 504 ملغم /لتر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. تم تصميم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منظومة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الاكسده الكهروكيميائيه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من  مفاعل كهروكيميائي ومجموعة انابيب و خزان ومجهز تيار مستمر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.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وتم تحليل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القطب المستخدم في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الاكسدة الكهروكيميائية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عن طريق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جهاز المجهر الالكتروني الماسح (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SEM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)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وكذلك استخدام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جهاز ح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ی</w:t>
            </w:r>
            <w:r w:rsidRPr="0065277D">
              <w:rPr>
                <w:rFonts w:asciiTheme="majorBidi" w:hAnsiTheme="majorBidi" w:cstheme="majorBidi" w:hint="eastAsia"/>
                <w:b/>
                <w:bCs/>
                <w:sz w:val="20"/>
                <w:szCs w:val="20"/>
                <w:rtl/>
                <w:lang w:bidi="ar-IQ"/>
              </w:rPr>
              <w:t>ود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الأشعة الس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ی</w:t>
            </w:r>
            <w:r w:rsidRPr="0065277D">
              <w:rPr>
                <w:rFonts w:asciiTheme="majorBidi" w:hAnsiTheme="majorBidi" w:cstheme="majorBidi" w:hint="eastAsia"/>
                <w:b/>
                <w:bCs/>
                <w:sz w:val="20"/>
                <w:szCs w:val="20"/>
                <w:rtl/>
                <w:lang w:bidi="ar-IQ"/>
              </w:rPr>
              <w:t>ن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ی</w:t>
            </w:r>
            <w:r w:rsidRPr="0065277D">
              <w:rPr>
                <w:rFonts w:asciiTheme="majorBidi" w:hAnsiTheme="majorBidi" w:cstheme="majorBidi" w:hint="eastAsia"/>
                <w:b/>
                <w:bCs/>
                <w:sz w:val="20"/>
                <w:szCs w:val="20"/>
                <w:rtl/>
                <w:lang w:bidi="ar-IQ"/>
              </w:rPr>
              <w:t>ة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(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XRD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). النتائج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أظهر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أن نسبة إزالة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COD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القصوى بنسبة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85.12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٪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(القيمة النهائية ل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COD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=75ملغم/لتر)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يمكن تحقيقها تحت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الظروف التجريبية المثلى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والمتمثله ب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كثافة التيار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26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مللي أمبير / سم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  <w:rtl/>
                <w:lang w:bidi="ar-IQ"/>
              </w:rPr>
              <w:t xml:space="preserve">2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، ودرجة الحموضة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10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،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تركيز كلوريد الصوديوم 1.899 غم / لتر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، و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معدل الجريان 4 لتر/دقيقة و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لمدة 3 ساعات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،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تم حساب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استهلاك الطاقة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الكهربائيه عند الظروف المثلى وكان مساويا الى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116.17 كيلوواط ساعة / ك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غ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م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COD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.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واظهرت النتائج ان الماء الناتج مطابق للمواصفات العالمية لأمكانية اعادة استخدامه في عمليات الري والسقي حيث ان قيمة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COD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كانت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أقل من الحدود المسموح بها لتصريف الملوثات السائلة في النهر حسب محددات مياه الصرف المعتمدة من قبل ال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World Bank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( الحد الاقصى المسموح به هو 150 ملغم/لتر) وايضا حسب المحددات الوطنية العراقية المعتمدة فيما يخص تلوث المياه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(الحد الاقصى ل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COD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يساوي 100 ملغم/لتر)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ورافق ذلك  إزالة أكثر من 97٪ من العكورة كميزه 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اضافية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مع ازالة 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COD</w:t>
            </w:r>
            <w:r w:rsidRPr="0065277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.</w:t>
            </w:r>
            <w:r w:rsidRPr="0065277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وقد تم التقيد بالتعليمات استنادا الى احكام البند (ثالثا) من المادة 80 من الدستور والبند (اولا) من المادة 38 من قانون حماية و تحسين البيئة رقم 27 لسنة 2009 تم العمل بموجبه بالقرار رقم 3 لسنة 2012 والذي يتضمن نظام المحددات الوطنية لاستخدام مياه الصرف المعالجة في الري الزراعي. 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F919C9"/>
    <w:multiLevelType w:val="hybridMultilevel"/>
    <w:tmpl w:val="B7026848"/>
    <w:lvl w:ilvl="0" w:tplc="21B8D92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20BA0"/>
    <w:multiLevelType w:val="hybridMultilevel"/>
    <w:tmpl w:val="1E6EDED4"/>
    <w:lvl w:ilvl="0" w:tplc="21B8D92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60010"/>
    <w:multiLevelType w:val="hybridMultilevel"/>
    <w:tmpl w:val="EF14860A"/>
    <w:lvl w:ilvl="0" w:tplc="BDFCF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934613">
    <w:abstractNumId w:val="2"/>
  </w:num>
  <w:num w:numId="2" w16cid:durableId="1227496508">
    <w:abstractNumId w:val="1"/>
  </w:num>
  <w:num w:numId="3" w16cid:durableId="977567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0E5D6A"/>
    <w:rsid w:val="000F2E86"/>
    <w:rsid w:val="001B4F61"/>
    <w:rsid w:val="002F1810"/>
    <w:rsid w:val="00417EC2"/>
    <w:rsid w:val="00501674"/>
    <w:rsid w:val="0065277D"/>
    <w:rsid w:val="008C18C1"/>
    <w:rsid w:val="00D0152B"/>
    <w:rsid w:val="00D53226"/>
    <w:rsid w:val="00EF7C63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4734BBAE-A418-4ECF-B443-4326ECA6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652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20</cp:revision>
  <dcterms:created xsi:type="dcterms:W3CDTF">2022-03-30T04:36:00Z</dcterms:created>
  <dcterms:modified xsi:type="dcterms:W3CDTF">2024-10-20T06:23:00Z</dcterms:modified>
</cp:coreProperties>
</file>